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99" w:rsidRDefault="00F04D99">
      <w:pPr>
        <w:pStyle w:val="ConsPlusNormal"/>
        <w:jc w:val="right"/>
        <w:outlineLvl w:val="0"/>
      </w:pPr>
      <w:r>
        <w:t>Приложение N 1</w:t>
      </w:r>
    </w:p>
    <w:p w:rsidR="00F04D99" w:rsidRDefault="00F04D99">
      <w:pPr>
        <w:pStyle w:val="ConsPlusNormal"/>
        <w:jc w:val="right"/>
      </w:pPr>
      <w:r>
        <w:t>к Решению Совета</w:t>
      </w:r>
    </w:p>
    <w:p w:rsidR="00F04D99" w:rsidRDefault="00F04D99">
      <w:pPr>
        <w:pStyle w:val="ConsPlusNormal"/>
        <w:jc w:val="right"/>
      </w:pPr>
      <w:r>
        <w:t>муниципального образования</w:t>
      </w:r>
    </w:p>
    <w:p w:rsidR="00F04D99" w:rsidRDefault="00F04D99">
      <w:pPr>
        <w:pStyle w:val="ConsPlusNormal"/>
        <w:jc w:val="right"/>
      </w:pPr>
      <w:r>
        <w:t>"Табун-</w:t>
      </w:r>
      <w:proofErr w:type="spellStart"/>
      <w:r>
        <w:t>Аральский</w:t>
      </w:r>
      <w:proofErr w:type="spellEnd"/>
      <w:r>
        <w:t xml:space="preserve"> сельсовет"</w:t>
      </w:r>
    </w:p>
    <w:p w:rsidR="00F04D99" w:rsidRDefault="00F04D99">
      <w:pPr>
        <w:pStyle w:val="ConsPlusNormal"/>
        <w:jc w:val="right"/>
      </w:pPr>
      <w:r>
        <w:t>от 28 октября 2024 г. N 22</w:t>
      </w:r>
    </w:p>
    <w:p w:rsidR="00F04D99" w:rsidRDefault="00F04D99">
      <w:pPr>
        <w:pStyle w:val="ConsPlusNormal"/>
      </w:pPr>
    </w:p>
    <w:p w:rsidR="00F04D99" w:rsidRDefault="00F04D99">
      <w:pPr>
        <w:pStyle w:val="ConsPlusTitle"/>
        <w:jc w:val="center"/>
      </w:pPr>
      <w:bookmarkStart w:id="0" w:name="P48"/>
      <w:bookmarkEnd w:id="0"/>
      <w:r>
        <w:t>ПОЛОЖЕНИЕ</w:t>
      </w:r>
    </w:p>
    <w:p w:rsidR="00F04D99" w:rsidRDefault="00F04D99">
      <w:pPr>
        <w:pStyle w:val="ConsPlusTitle"/>
        <w:jc w:val="center"/>
      </w:pPr>
      <w:r>
        <w:t>О ЗЕМЕЛЬНОМ НАЛОГООБЛОЖЕНИИ НА ТЕРРИТОРИИ МУНИЦИПАЛЬНОГО</w:t>
      </w:r>
    </w:p>
    <w:p w:rsidR="00F04D99" w:rsidRDefault="00F04D99">
      <w:pPr>
        <w:pStyle w:val="ConsPlusTitle"/>
        <w:jc w:val="center"/>
      </w:pPr>
      <w:r>
        <w:t>ОБРАЗОВАНИЯ "СЕЛЬСКОЕ ПОСЕЛЕНИЕ ТАБУН-АРАЛЬСКИЙ СЕЛЬСОВЕТ</w:t>
      </w:r>
    </w:p>
    <w:p w:rsidR="00F04D99" w:rsidRDefault="00F04D99">
      <w:pPr>
        <w:pStyle w:val="ConsPlusTitle"/>
        <w:jc w:val="center"/>
      </w:pPr>
      <w:r>
        <w:t>ЕНОТАЕВСКОГО МУНИЦИПАЛЬНОГО РАЙОНА АСТРАХАНСКОЙ ОБЛАСТИ"</w:t>
      </w:r>
    </w:p>
    <w:p w:rsidR="00F04D99" w:rsidRDefault="00F04D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C7B36" w:rsidRPr="000C7B3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D99" w:rsidRPr="000C7B36" w:rsidRDefault="00F04D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D99" w:rsidRPr="000C7B36" w:rsidRDefault="00F04D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4D99" w:rsidRPr="000C7B36" w:rsidRDefault="00F04D99">
            <w:pPr>
              <w:pStyle w:val="ConsPlusNormal"/>
              <w:jc w:val="center"/>
            </w:pPr>
            <w:r w:rsidRPr="000C7B36">
              <w:t>Список изменяющих документов</w:t>
            </w:r>
          </w:p>
          <w:p w:rsidR="00F04D99" w:rsidRPr="000C7B36" w:rsidRDefault="00F04D99">
            <w:pPr>
              <w:pStyle w:val="ConsPlusNormal"/>
              <w:jc w:val="center"/>
            </w:pPr>
            <w:r w:rsidRPr="000C7B36">
              <w:t xml:space="preserve">(в ред. </w:t>
            </w:r>
            <w:hyperlink r:id="rId4">
              <w:r w:rsidRPr="000C7B36">
                <w:t>Решения</w:t>
              </w:r>
            </w:hyperlink>
            <w:r w:rsidRPr="000C7B36">
              <w:t xml:space="preserve"> Совета муниципального образования "Табун-</w:t>
            </w:r>
            <w:proofErr w:type="spellStart"/>
            <w:r w:rsidRPr="000C7B36">
              <w:t>Аральский</w:t>
            </w:r>
            <w:proofErr w:type="spellEnd"/>
          </w:p>
          <w:p w:rsidR="00F04D99" w:rsidRPr="000C7B36" w:rsidRDefault="00F04D99">
            <w:pPr>
              <w:pStyle w:val="ConsPlusNormal"/>
              <w:jc w:val="center"/>
            </w:pPr>
            <w:r w:rsidRPr="000C7B36">
              <w:t>сельсовет" от 28.05.2025 N 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4D99" w:rsidRPr="000C7B36" w:rsidRDefault="00F04D99">
            <w:pPr>
              <w:pStyle w:val="ConsPlusNormal"/>
            </w:pPr>
          </w:p>
        </w:tc>
      </w:tr>
    </w:tbl>
    <w:p w:rsidR="00F04D99" w:rsidRPr="000C7B36" w:rsidRDefault="00F04D99">
      <w:pPr>
        <w:pStyle w:val="ConsPlusNormal"/>
        <w:jc w:val="center"/>
      </w:pPr>
    </w:p>
    <w:p w:rsidR="00F04D99" w:rsidRPr="000C7B36" w:rsidRDefault="00F04D99">
      <w:pPr>
        <w:pStyle w:val="ConsPlusTitle"/>
        <w:jc w:val="center"/>
        <w:outlineLvl w:val="1"/>
      </w:pPr>
      <w:r w:rsidRPr="000C7B36">
        <w:t>1. Общие положения</w:t>
      </w:r>
    </w:p>
    <w:p w:rsidR="00F04D99" w:rsidRPr="000C7B36" w:rsidRDefault="00F04D99">
      <w:pPr>
        <w:pStyle w:val="ConsPlusNormal"/>
        <w:ind w:firstLine="540"/>
        <w:jc w:val="both"/>
      </w:pPr>
      <w:r w:rsidRPr="000C7B36">
        <w:t xml:space="preserve">Настоящее Положение в соответствии с Налоговым </w:t>
      </w:r>
      <w:hyperlink r:id="rId5">
        <w:r w:rsidRPr="000C7B36">
          <w:t>кодексом</w:t>
        </w:r>
      </w:hyperlink>
      <w:r w:rsidRPr="000C7B36">
        <w:t xml:space="preserve"> Российской Федерации определяет ставки земельного налога на территории муниципального образования "Сельское поселение Табун-</w:t>
      </w:r>
      <w:proofErr w:type="spellStart"/>
      <w:r w:rsidRPr="000C7B36">
        <w:t>Аральский</w:t>
      </w:r>
      <w:proofErr w:type="spellEnd"/>
      <w:r w:rsidRPr="000C7B36">
        <w:t xml:space="preserve"> сельсовет </w:t>
      </w:r>
      <w:proofErr w:type="spellStart"/>
      <w:r w:rsidRPr="000C7B36">
        <w:t>Енотаевского</w:t>
      </w:r>
      <w:proofErr w:type="spellEnd"/>
      <w:r w:rsidRPr="000C7B36">
        <w:t xml:space="preserve"> муниципального района Астраханской области", устанавливает налоговые льготы, основания и порядок их применения, а также порядок и сроки уплаты налога и авансовых платежей по налогу в отношении налогоплательщиков-организаций.</w:t>
      </w:r>
    </w:p>
    <w:p w:rsidR="00F04D99" w:rsidRPr="000C7B36" w:rsidRDefault="00F04D99">
      <w:pPr>
        <w:pStyle w:val="ConsPlusTitle"/>
        <w:jc w:val="center"/>
        <w:outlineLvl w:val="1"/>
      </w:pPr>
      <w:r w:rsidRPr="000C7B36">
        <w:t>2. Ставки земельного налога</w:t>
      </w:r>
    </w:p>
    <w:p w:rsidR="00F04D99" w:rsidRPr="000C7B36" w:rsidRDefault="00F04D99">
      <w:pPr>
        <w:pStyle w:val="ConsPlusNormal"/>
        <w:ind w:firstLine="540"/>
        <w:jc w:val="both"/>
      </w:pPr>
      <w:r w:rsidRPr="000C7B36">
        <w:t>2.1. Ставка земельного налога устанавливается в размере 0.3 процента от кадастровой стоимости в отношении земельных участков: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F04D99" w:rsidRPr="000C7B36" w:rsidRDefault="00F04D99">
      <w:pPr>
        <w:pStyle w:val="ConsPlusNormal"/>
        <w:jc w:val="both"/>
      </w:pPr>
      <w:r w:rsidRPr="000C7B36">
        <w:t xml:space="preserve">(в ред. </w:t>
      </w:r>
      <w:hyperlink r:id="rId6">
        <w:r w:rsidRPr="000C7B36">
          <w:t>Решения</w:t>
        </w:r>
      </w:hyperlink>
      <w:r w:rsidRPr="000C7B36">
        <w:t xml:space="preserve"> Совета муниципального образования "Табун-</w:t>
      </w:r>
      <w:proofErr w:type="spellStart"/>
      <w:r w:rsidRPr="000C7B36">
        <w:t>Аральский</w:t>
      </w:r>
      <w:proofErr w:type="spellEnd"/>
      <w:r w:rsidRPr="000C7B36">
        <w:t xml:space="preserve"> сельсовет" от 28.05.2025 N 16)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>
        <w:r w:rsidRPr="000C7B36">
          <w:t>законом</w:t>
        </w:r>
      </w:hyperlink>
      <w:r w:rsidRPr="000C7B36"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рублей.</w:t>
      </w:r>
    </w:p>
    <w:p w:rsidR="00F04D99" w:rsidRPr="000C7B36" w:rsidRDefault="00F04D99">
      <w:pPr>
        <w:pStyle w:val="ConsPlusNormal"/>
        <w:jc w:val="both"/>
      </w:pPr>
      <w:r w:rsidRPr="000C7B36">
        <w:t xml:space="preserve">(в ред. </w:t>
      </w:r>
      <w:hyperlink r:id="rId8">
        <w:r w:rsidRPr="000C7B36">
          <w:t>Решения</w:t>
        </w:r>
      </w:hyperlink>
      <w:r w:rsidRPr="000C7B36">
        <w:t xml:space="preserve"> Совета муниципального образования "Табун-</w:t>
      </w:r>
      <w:proofErr w:type="spellStart"/>
      <w:r w:rsidRPr="000C7B36">
        <w:t>Аральский</w:t>
      </w:r>
      <w:proofErr w:type="spellEnd"/>
      <w:r w:rsidRPr="000C7B36">
        <w:t xml:space="preserve"> сельсовет" от 28.05.2025 N </w:t>
      </w:r>
      <w:r w:rsidRPr="000C7B36">
        <w:lastRenderedPageBreak/>
        <w:t>16)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2.2. Ставка земельного налога устанавливается в размере 1.5 процента от кадастровой стоимости в отношении земельных участков стоимостью более 300 млн рублей.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2.3. Ставка земельного налога устанавливается в размере 1.5 процента от кадастровой стоимости в отношении прочих земельных участков.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2.4. Допускается установление дифференцированных налоговых ставок в зависимости от категории земель и (или) вида разрешенного использования земельного участка.</w:t>
      </w:r>
    </w:p>
    <w:p w:rsidR="00F04D99" w:rsidRPr="000C7B36" w:rsidRDefault="00F04D99">
      <w:pPr>
        <w:pStyle w:val="ConsPlusTitle"/>
        <w:jc w:val="center"/>
        <w:outlineLvl w:val="1"/>
      </w:pPr>
      <w:r w:rsidRPr="000C7B36">
        <w:t>3. Налоговые льготы</w:t>
      </w:r>
    </w:p>
    <w:p w:rsidR="00F04D99" w:rsidRPr="000C7B36" w:rsidRDefault="00F04D99">
      <w:pPr>
        <w:pStyle w:val="ConsPlusNormal"/>
        <w:ind w:firstLine="540"/>
        <w:jc w:val="both"/>
      </w:pPr>
      <w:r w:rsidRPr="000C7B36">
        <w:t>3.1. От налогообложения земельным налогом освобождаются: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- органы местного самоуправления муниципального образования "Сельское поселение Табун-</w:t>
      </w:r>
      <w:proofErr w:type="spellStart"/>
      <w:r w:rsidRPr="000C7B36">
        <w:t>Аральский</w:t>
      </w:r>
      <w:proofErr w:type="spellEnd"/>
      <w:r w:rsidRPr="000C7B36">
        <w:t xml:space="preserve"> сельсовет </w:t>
      </w:r>
      <w:proofErr w:type="spellStart"/>
      <w:r w:rsidRPr="000C7B36">
        <w:t>Енотаевского</w:t>
      </w:r>
      <w:proofErr w:type="spellEnd"/>
      <w:r w:rsidRPr="000C7B36">
        <w:t xml:space="preserve"> муниципального района Астраханской области";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- органы местного самоуправления муниципального образования "</w:t>
      </w:r>
      <w:proofErr w:type="spellStart"/>
      <w:r w:rsidRPr="000C7B36">
        <w:t>Енотаевский</w:t>
      </w:r>
      <w:proofErr w:type="spellEnd"/>
      <w:r w:rsidRPr="000C7B36">
        <w:t xml:space="preserve"> муниципальный район Астраханской области";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- учреждения, финансируемые из бюджета муниципального образования "Сельское поселение Табун-</w:t>
      </w:r>
      <w:proofErr w:type="spellStart"/>
      <w:r w:rsidRPr="000C7B36">
        <w:t>Аральский</w:t>
      </w:r>
      <w:proofErr w:type="spellEnd"/>
      <w:r w:rsidRPr="000C7B36">
        <w:t xml:space="preserve"> </w:t>
      </w:r>
      <w:proofErr w:type="spellStart"/>
      <w:r w:rsidRPr="000C7B36">
        <w:t>Енотаевского</w:t>
      </w:r>
      <w:proofErr w:type="spellEnd"/>
      <w:r w:rsidRPr="000C7B36">
        <w:t xml:space="preserve"> муниципального района Астраханской области";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- учреждения, финансируемые из бюджета муниципального образования "</w:t>
      </w:r>
      <w:proofErr w:type="spellStart"/>
      <w:r w:rsidRPr="000C7B36">
        <w:t>Енотаевский</w:t>
      </w:r>
      <w:proofErr w:type="spellEnd"/>
      <w:r w:rsidRPr="000C7B36">
        <w:t xml:space="preserve"> муниципальный район Астраханской области";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 xml:space="preserve">- налогоплательщики, перечисленные в </w:t>
      </w:r>
      <w:hyperlink r:id="rId9">
        <w:r w:rsidRPr="000C7B36">
          <w:t>статье 395</w:t>
        </w:r>
      </w:hyperlink>
      <w:r w:rsidRPr="000C7B36">
        <w:t xml:space="preserve"> Налогового кодекса Российской Федерации.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3.2.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3.3. Заявление о предоставлении налоговой льготы направляется по форме заявления в порядке и формате, которые утверждаются федеральным органом исполнительной власти, уполномоченным по контролю и надзору в области налогов и сборов.</w:t>
      </w:r>
    </w:p>
    <w:p w:rsidR="000C7B36" w:rsidRDefault="00F04D99">
      <w:pPr>
        <w:pStyle w:val="ConsPlusNormal"/>
        <w:spacing w:before="220"/>
        <w:ind w:firstLine="540"/>
        <w:jc w:val="both"/>
      </w:pPr>
      <w:r w:rsidRPr="000C7B36">
        <w:t xml:space="preserve">В случае, если налогоплательщик, относящийся к одной из категорий лиц, указанных в </w:t>
      </w:r>
      <w:hyperlink r:id="rId10">
        <w:r w:rsidRPr="000C7B36">
          <w:t>подпунктах 2</w:t>
        </w:r>
      </w:hyperlink>
      <w:r w:rsidRPr="000C7B36">
        <w:t xml:space="preserve"> - </w:t>
      </w:r>
      <w:hyperlink r:id="rId11">
        <w:r w:rsidRPr="000C7B36">
          <w:t>4</w:t>
        </w:r>
      </w:hyperlink>
      <w:r w:rsidRPr="000C7B36">
        <w:t xml:space="preserve">, </w:t>
      </w:r>
      <w:hyperlink r:id="rId12">
        <w:r w:rsidRPr="000C7B36">
          <w:t>7</w:t>
        </w:r>
      </w:hyperlink>
      <w:r w:rsidRPr="000C7B36">
        <w:t xml:space="preserve"> - </w:t>
      </w:r>
      <w:hyperlink r:id="rId13">
        <w:r w:rsidRPr="000C7B36">
          <w:t>10 пункта 5 статьи 391</w:t>
        </w:r>
      </w:hyperlink>
      <w:r w:rsidRPr="000C7B36">
        <w:t xml:space="preserve"> Налогового кодекса РФ, и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14">
        <w:r w:rsidRPr="000C7B36">
          <w:t>кодексом</w:t>
        </w:r>
      </w:hyperlink>
      <w:r w:rsidRPr="000C7B36">
        <w:t xml:space="preserve"> РФ и другими федеральными законами.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F04D99" w:rsidRPr="000C7B36" w:rsidRDefault="00F04D99">
      <w:pPr>
        <w:pStyle w:val="ConsPlusNormal"/>
        <w:spacing w:before="220"/>
        <w:ind w:firstLine="540"/>
        <w:jc w:val="both"/>
      </w:pPr>
      <w:r w:rsidRPr="000C7B36">
        <w:t>4. 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F04D99" w:rsidRPr="000C7B36" w:rsidRDefault="00F04D99">
      <w:pPr>
        <w:pStyle w:val="ConsPlusNormal"/>
        <w:jc w:val="both"/>
      </w:pPr>
    </w:p>
    <w:p w:rsidR="00ED0D23" w:rsidRPr="000C7B36" w:rsidRDefault="00ED0D23">
      <w:bookmarkStart w:id="1" w:name="_GoBack"/>
      <w:bookmarkEnd w:id="1"/>
    </w:p>
    <w:sectPr w:rsidR="00ED0D23" w:rsidRPr="000C7B36" w:rsidSect="0031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99"/>
    <w:rsid w:val="000C7B36"/>
    <w:rsid w:val="002B15D3"/>
    <w:rsid w:val="00ED0D23"/>
    <w:rsid w:val="00F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BD876-1541-48C1-8298-E2310D63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4D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4D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4795&amp;dst=100008" TargetMode="External"/><Relationship Id="rId13" Type="http://schemas.openxmlformats.org/officeDocument/2006/relationships/hyperlink" Target="https://login.consultant.ru/link/?req=doc&amp;base=LAW&amp;n=517473&amp;dst=174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06" TargetMode="External"/><Relationship Id="rId12" Type="http://schemas.openxmlformats.org/officeDocument/2006/relationships/hyperlink" Target="https://login.consultant.ru/link/?req=doc&amp;base=LAW&amp;n=517473&amp;dst=137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24795&amp;dst=100006" TargetMode="External"/><Relationship Id="rId11" Type="http://schemas.openxmlformats.org/officeDocument/2006/relationships/hyperlink" Target="https://login.consultant.ru/link/?req=doc&amp;base=LAW&amp;n=517473&amp;dst=1375" TargetMode="External"/><Relationship Id="rId5" Type="http://schemas.openxmlformats.org/officeDocument/2006/relationships/hyperlink" Target="https://login.consultant.ru/link/?req=doc&amp;base=LAW&amp;n=51747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17473&amp;dst=10312" TargetMode="External"/><Relationship Id="rId4" Type="http://schemas.openxmlformats.org/officeDocument/2006/relationships/hyperlink" Target="https://login.consultant.ru/link/?req=doc&amp;base=RLAW322&amp;n=124795&amp;dst=100005" TargetMode="External"/><Relationship Id="rId9" Type="http://schemas.openxmlformats.org/officeDocument/2006/relationships/hyperlink" Target="https://login.consultant.ru/link/?req=doc&amp;base=LAW&amp;n=517473&amp;dst=1399" TargetMode="External"/><Relationship Id="rId14" Type="http://schemas.openxmlformats.org/officeDocument/2006/relationships/hyperlink" Target="https://login.consultant.ru/link/?req=doc&amp;base=LAW&amp;n=517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2025-11-27T11:06:00Z</dcterms:created>
  <dcterms:modified xsi:type="dcterms:W3CDTF">2025-11-27T11:06:00Z</dcterms:modified>
</cp:coreProperties>
</file>